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E5" w:rsidRDefault="00E02E6D" w:rsidP="00E02E6D">
      <w:pPr>
        <w:pStyle w:val="Heading1"/>
      </w:pPr>
      <w:r>
        <w:t>Transactions Discussion Questions</w:t>
      </w:r>
    </w:p>
    <w:p w:rsidR="00E02E6D" w:rsidRDefault="00E02E6D" w:rsidP="00E02E6D"/>
    <w:p w:rsidR="00E02E6D" w:rsidRDefault="00E02E6D" w:rsidP="00E02E6D">
      <w:pPr>
        <w:jc w:val="both"/>
      </w:pPr>
      <w:r>
        <w:t xml:space="preserve">So far in this course, we have studied systems that are </w:t>
      </w:r>
      <w:r>
        <w:rPr>
          <w:i/>
        </w:rPr>
        <w:t>read-only</w:t>
      </w:r>
      <w:r>
        <w:t xml:space="preserve"> and do not perform in-place updates to </w:t>
      </w:r>
      <w:r w:rsidR="00E8274B">
        <w:t xml:space="preserve">the underlying </w:t>
      </w:r>
      <w:r>
        <w:t xml:space="preserve">state. Systems that seek to perform </w:t>
      </w:r>
      <w:r w:rsidR="00E8274B">
        <w:t xml:space="preserve">such updates should implement some </w:t>
      </w:r>
      <w:r>
        <w:t xml:space="preserve">transactional protocol. The FaRM paper describes one such system. It is also unique in that it takes advantage of upcoming new technologies: cheap nonvolatile memory by </w:t>
      </w:r>
      <w:r w:rsidR="00E8274B">
        <w:t xml:space="preserve">combining </w:t>
      </w:r>
      <w:r>
        <w:t xml:space="preserve">battery backup </w:t>
      </w:r>
      <w:r w:rsidR="00E8274B">
        <w:t xml:space="preserve">with </w:t>
      </w:r>
      <w:r>
        <w:t xml:space="preserve">conventional memory, and fast “direct” access to remote memory (RDMA) without interrupting the remote </w:t>
      </w:r>
      <w:r w:rsidR="00E8274B">
        <w:t>CPU</w:t>
      </w:r>
      <w:r>
        <w:t xml:space="preserve">. These two technologies are exciting and I hope you will incorporate </w:t>
      </w:r>
      <w:r w:rsidR="00E8274B">
        <w:t xml:space="preserve">them and other such </w:t>
      </w:r>
      <w:r>
        <w:t xml:space="preserve">emerging technologies in your future system designs. </w:t>
      </w:r>
    </w:p>
    <w:p w:rsidR="00E02E6D" w:rsidRDefault="00E02E6D" w:rsidP="00E02E6D">
      <w:pPr>
        <w:jc w:val="both"/>
      </w:pPr>
      <w:r>
        <w:t xml:space="preserve">The STO paper describes a way to optimize transactions for shared-memory systems. But, </w:t>
      </w:r>
      <w:r w:rsidR="00E8274B">
        <w:t xml:space="preserve">it </w:t>
      </w:r>
      <w:r>
        <w:t xml:space="preserve">opens up </w:t>
      </w:r>
      <w:r w:rsidR="00E8274B">
        <w:t xml:space="preserve">the </w:t>
      </w:r>
      <w:r>
        <w:t xml:space="preserve">exciting possibility of using </w:t>
      </w:r>
      <w:r w:rsidR="00E8274B">
        <w:t xml:space="preserve">library interfaces </w:t>
      </w:r>
      <w:r>
        <w:t xml:space="preserve">to optimize distributed </w:t>
      </w:r>
      <w:r w:rsidR="00E8274B">
        <w:t xml:space="preserve">transactions. We have seen this theme of using higher-level programming abstractions to optimize systems </w:t>
      </w:r>
      <w:r>
        <w:t xml:space="preserve">many times in this course. </w:t>
      </w:r>
    </w:p>
    <w:p w:rsidR="00E02E6D" w:rsidRDefault="00E02E6D" w:rsidP="00E02E6D">
      <w:pPr>
        <w:jc w:val="both"/>
      </w:pPr>
      <w:r>
        <w:t xml:space="preserve">Now for the questions. </w:t>
      </w:r>
    </w:p>
    <w:p w:rsidR="00E02E6D" w:rsidRDefault="00E02E6D" w:rsidP="00E02E6D">
      <w:pPr>
        <w:pStyle w:val="ListParagraph"/>
        <w:numPr>
          <w:ilvl w:val="0"/>
          <w:numId w:val="2"/>
        </w:numPr>
        <w:jc w:val="both"/>
      </w:pPr>
      <w:r>
        <w:t xml:space="preserve">The transactional protocol in the FaRM paper validates a read of an object (Step 2, Section 4) even if another machine currently holds a (write) lock on the object but has not (yet) changed the </w:t>
      </w:r>
      <w:r w:rsidR="00E8274B">
        <w:t>version of the object. Compare</w:t>
      </w:r>
      <w:r>
        <w:t xml:space="preserve"> this with the transactional protocol in STO (Section 3.3). Is the FaRM protocol correct? If so, why? If not, </w:t>
      </w:r>
      <w:r w:rsidR="00E8274B">
        <w:t>give a counter example.</w:t>
      </w:r>
      <w:r>
        <w:t xml:space="preserve"> (You need to understand the standard </w:t>
      </w:r>
      <w:hyperlink r:id="rId5" w:history="1">
        <w:r w:rsidRPr="00006B20">
          <w:rPr>
            <w:rStyle w:val="Hyperlink"/>
          </w:rPr>
          <w:t>two-phase locking protocol</w:t>
        </w:r>
      </w:hyperlink>
      <w:r>
        <w:t xml:space="preserve"> </w:t>
      </w:r>
      <w:r w:rsidR="00006B20">
        <w:t xml:space="preserve">to answer this question.) </w:t>
      </w:r>
    </w:p>
    <w:p w:rsidR="00006B20" w:rsidRDefault="00006B20" w:rsidP="00E02E6D">
      <w:pPr>
        <w:pStyle w:val="ListParagraph"/>
        <w:numPr>
          <w:ilvl w:val="0"/>
          <w:numId w:val="2"/>
        </w:numPr>
        <w:jc w:val="both"/>
      </w:pPr>
      <w:r>
        <w:t xml:space="preserve">An example of STO’s ability to optimize transactions is described in Section 3.5. A transaction </w:t>
      </w:r>
      <w:r w:rsidR="00E8274B">
        <w:t xml:space="preserve">X </w:t>
      </w:r>
      <w:r>
        <w:t xml:space="preserve">observes an initial counter state of 5, subsequently performs five decrement operations, an unsuccessful test() operation (i.e. observes a counter value of zero), four increment operations, a successful test() operation. </w:t>
      </w:r>
    </w:p>
    <w:p w:rsidR="00006B20" w:rsidRDefault="00006B20" w:rsidP="00006B20">
      <w:pPr>
        <w:pStyle w:val="ListParagraph"/>
        <w:numPr>
          <w:ilvl w:val="1"/>
          <w:numId w:val="2"/>
        </w:numPr>
        <w:jc w:val="both"/>
      </w:pPr>
      <w:r>
        <w:t xml:space="preserve">What is the </w:t>
      </w:r>
      <w:r w:rsidR="00E8274B">
        <w:t>resulting predicate?</w:t>
      </w:r>
    </w:p>
    <w:p w:rsidR="00E8274B" w:rsidRDefault="00E8274B" w:rsidP="00006B20">
      <w:pPr>
        <w:pStyle w:val="ListParagraph"/>
        <w:numPr>
          <w:ilvl w:val="1"/>
          <w:numId w:val="2"/>
        </w:numPr>
        <w:jc w:val="both"/>
      </w:pPr>
      <w:r>
        <w:t xml:space="preserve">Another transaction Y starts after X but commits well before X starts its commit phase. Y performs 10 decrements followed by 11 increments. Can Y commit now? </w:t>
      </w:r>
    </w:p>
    <w:p w:rsidR="00BD74A3" w:rsidRPr="00E02E6D" w:rsidRDefault="00BD74A3" w:rsidP="00BD74A3">
      <w:pPr>
        <w:pStyle w:val="ListParagraph"/>
        <w:numPr>
          <w:ilvl w:val="0"/>
          <w:numId w:val="2"/>
        </w:numPr>
        <w:jc w:val="both"/>
      </w:pPr>
      <w:r>
        <w:t xml:space="preserve">(Optional) </w:t>
      </w:r>
      <w:r w:rsidR="009A51BD">
        <w:t xml:space="preserve">Read </w:t>
      </w:r>
      <w:bookmarkStart w:id="0" w:name="_GoBack"/>
      <w:bookmarkEnd w:id="0"/>
      <w:r>
        <w:t xml:space="preserve">about the </w:t>
      </w:r>
      <w:hyperlink r:id="rId6" w:history="1">
        <w:r w:rsidRPr="00BD74A3">
          <w:rPr>
            <w:rStyle w:val="Hyperlink"/>
          </w:rPr>
          <w:t>Paxos</w:t>
        </w:r>
      </w:hyperlink>
      <w:r>
        <w:t xml:space="preserve"> family of protocols. </w:t>
      </w:r>
    </w:p>
    <w:sectPr w:rsidR="00BD74A3" w:rsidRPr="00E0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077C"/>
    <w:multiLevelType w:val="hybridMultilevel"/>
    <w:tmpl w:val="2EA26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7030D6"/>
    <w:multiLevelType w:val="hybridMultilevel"/>
    <w:tmpl w:val="22FEB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6D"/>
    <w:rsid w:val="00006B20"/>
    <w:rsid w:val="001E2A8F"/>
    <w:rsid w:val="009A51BD"/>
    <w:rsid w:val="009C55B2"/>
    <w:rsid w:val="00BD74A3"/>
    <w:rsid w:val="00E02E6D"/>
    <w:rsid w:val="00E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7277"/>
  <w15:chartTrackingRefBased/>
  <w15:docId w15:val="{D065837A-14BD-4DA8-AED5-9D933F28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6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axos_(computer_science)" TargetMode="External"/><Relationship Id="rId5" Type="http://schemas.openxmlformats.org/officeDocument/2006/relationships/hyperlink" Target="https://en.wikipedia.org/wiki/Two-phase_loc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 Musuvathi</dc:creator>
  <cp:keywords/>
  <dc:description/>
  <cp:lastModifiedBy>Madan Musuvathi</cp:lastModifiedBy>
  <cp:revision>2</cp:revision>
  <dcterms:created xsi:type="dcterms:W3CDTF">2016-05-17T00:55:00Z</dcterms:created>
  <dcterms:modified xsi:type="dcterms:W3CDTF">2016-05-17T01:26:00Z</dcterms:modified>
</cp:coreProperties>
</file>